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D07" w:rsidRDefault="00834A11" w:rsidP="00577D07">
      <w:pPr>
        <w:pStyle w:val="1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0" w:name="_Toc188520954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Проектная деятельность</w:t>
      </w:r>
      <w:bookmarkEnd w:id="0"/>
      <w:r w:rsidR="00577D0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577D07" w:rsidRPr="002B6A93" w:rsidRDefault="00577D07" w:rsidP="00577D07">
      <w:pPr>
        <w:ind w:left="3540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A93">
        <w:rPr>
          <w:rFonts w:ascii="Times New Roman" w:hAnsi="Times New Roman" w:cs="Times New Roman"/>
          <w:b/>
          <w:sz w:val="28"/>
          <w:szCs w:val="28"/>
          <w:lang w:eastAsia="ru-RU"/>
        </w:rPr>
        <w:t>2024 год</w:t>
      </w:r>
    </w:p>
    <w:p w:rsidR="00577D07" w:rsidRPr="00887E23" w:rsidRDefault="00577D07" w:rsidP="00577D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sz w:val="26"/>
          <w:szCs w:val="26"/>
          <w:u w:color="000000"/>
          <w:lang w:eastAsia="ru-RU"/>
        </w:rPr>
      </w:pPr>
      <w:r w:rsidRPr="00887E23">
        <w:rPr>
          <w:rFonts w:ascii="Times New Roman" w:eastAsia="Microsoft Sans Serif" w:hAnsi="Times New Roman" w:cs="Times New Roman"/>
          <w:bCs/>
          <w:sz w:val="26"/>
          <w:szCs w:val="26"/>
          <w:u w:color="000000"/>
          <w:lang w:eastAsia="ru-RU"/>
        </w:rPr>
        <w:t>Портфель проектов управления культуры формируется с учётом цели и задач муниципальной программы «Развитие культуры и искусства Старооскольского городского округа». Все проекты направлены на увеличение количества культурно-досуговых мероприятий и участников в них.</w:t>
      </w:r>
    </w:p>
    <w:p w:rsidR="00577D07" w:rsidRPr="00887E23" w:rsidRDefault="00577D07" w:rsidP="00577D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sz w:val="26"/>
          <w:szCs w:val="26"/>
          <w:u w:color="000000"/>
          <w:lang w:eastAsia="ru-RU"/>
        </w:rPr>
      </w:pPr>
      <w:r w:rsidRPr="00887E23">
        <w:rPr>
          <w:rFonts w:ascii="Times New Roman" w:eastAsia="Microsoft Sans Serif" w:hAnsi="Times New Roman" w:cs="Times New Roman"/>
          <w:bCs/>
          <w:sz w:val="26"/>
          <w:szCs w:val="26"/>
          <w:u w:color="000000"/>
          <w:lang w:eastAsia="ru-RU"/>
        </w:rPr>
        <w:t>В отчетном году учреждениями культуры реализованы (или находятся в стадии реализации) 3 муниципальных проект</w:t>
      </w:r>
      <w:r>
        <w:rPr>
          <w:rFonts w:ascii="Times New Roman" w:eastAsia="Microsoft Sans Serif" w:hAnsi="Times New Roman" w:cs="Times New Roman"/>
          <w:bCs/>
          <w:sz w:val="26"/>
          <w:szCs w:val="26"/>
          <w:u w:color="000000"/>
          <w:lang w:eastAsia="ru-RU"/>
        </w:rPr>
        <w:t>а</w:t>
      </w:r>
      <w:r w:rsidRPr="00887E23">
        <w:rPr>
          <w:rFonts w:ascii="Times New Roman" w:eastAsia="Microsoft Sans Serif" w:hAnsi="Times New Roman" w:cs="Times New Roman"/>
          <w:bCs/>
          <w:sz w:val="26"/>
          <w:szCs w:val="26"/>
          <w:u w:color="000000"/>
          <w:lang w:eastAsia="ru-RU"/>
        </w:rPr>
        <w:t>. В рамках бережливого управления инициировано 2 бережливых проекта высокого уровня.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№10096080 </w:t>
      </w:r>
      <w:r w:rsidRPr="00887E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 процесса подготовки брендовых мероприятий на территории Старооскольского городского округа» (инициатор – управление культуры администрации Старооскольского городского округа)</w:t>
      </w:r>
      <w:r w:rsidRPr="00887E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 проекта – 21.03.2024 г. - 30.11.2024 г.</w:t>
      </w:r>
    </w:p>
    <w:p w:rsidR="00577D07" w:rsidRPr="00887E23" w:rsidRDefault="00577D07" w:rsidP="00577D07">
      <w:pPr>
        <w:spacing w:after="0" w:line="240" w:lineRule="auto"/>
        <w:ind w:firstLine="709"/>
        <w:rPr>
          <w:rFonts w:ascii="Microsoft Sans Serif" w:eastAsia="Times New Roman" w:hAnsi="Microsoft Sans Serif" w:cs="Microsoft Sans Serif"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проекта – к 30 ноября 2024 года сократить время протекания процесса подготовки брендовых мероприятий на территории Старооскольского городского округа не менее чем на 37%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проекта – 10 000,00 рублей. 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проекта – длительность процесса подготовки брендовых мероприятий на территории Старооскольского городского округа сокращена не менее чем на 8 800 (147 часов) мин. 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успешно завершен.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№10095088 </w:t>
      </w:r>
      <w:r w:rsidRPr="00887E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Культурное наполнение общественных пространств Старооскольского городского округа» (инициатор – управление культуры администрации Старооскольского городского округа)</w:t>
      </w:r>
      <w:r w:rsidRPr="00887E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 проекта – 01.06.2023 г. - 30.09.2024 г.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проекта - вовлечение к 30 сентября 2024 года не менее 50000 человек в культурно-досуговые мероприятия через качественное наполнение общественных пространств Старооскольского городского округа.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 проекта – 165,00 тыс. рублей (муниципальный бюджет)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проекта – увеличение охвата населения Старооскольского городского округа культурно-досуговыми мероприятиями до 4537,2 тыс. чел.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успешно завершен.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№10095101 </w:t>
      </w:r>
      <w:r w:rsidRPr="00887E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 процесса подготовки фестивальных событий на территории Старооскольского городского округа» (инициатор – управление культуры администрации Старооскольского городского округа)</w:t>
      </w:r>
      <w:r w:rsidRPr="00887E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 проекта – 01.06.2023 г. - 29.02.2024 г.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проекта - сокращение времени протекания процесса подготовки фестивальных событий на территории Старооскольского городского округа не менее чем на 37,5% к 28 февраля 2024 года.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проекта – 10,00 тыс. рублей (спонсорские средства)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проекта – длительность процесса подготовки фестивальных событий на территории Старооскольского городского округа сокращена не менее чем на 7200 (120 часов) мин.</w:t>
      </w:r>
    </w:p>
    <w:p w:rsidR="00577D07" w:rsidRPr="00887E23" w:rsidRDefault="00577D07" w:rsidP="005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успешно завершен.</w:t>
      </w:r>
    </w:p>
    <w:p w:rsidR="00577D07" w:rsidRPr="00887E23" w:rsidRDefault="00577D07" w:rsidP="0083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как особая форма организации культурной деятельности позволяет привлекать альтернативные ресурсы, поддерживать партнерство государственных структур, бизнеса и некоммерческих организаций, ускоряет адаптацию учреждений </w:t>
      </w:r>
      <w:r w:rsidRPr="00887E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культуры к современным условиям, улучшить материально-техническую базу учреждений. </w:t>
      </w:r>
      <w:bookmarkStart w:id="1" w:name="_GoBack"/>
      <w:bookmarkEnd w:id="1"/>
    </w:p>
    <w:p w:rsidR="00577D07" w:rsidRPr="00887E23" w:rsidRDefault="00577D07" w:rsidP="00577D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sz w:val="26"/>
          <w:szCs w:val="26"/>
          <w:u w:color="000000"/>
          <w:lang w:eastAsia="ru-RU"/>
        </w:rPr>
      </w:pPr>
      <w:r w:rsidRPr="00887E23">
        <w:rPr>
          <w:rFonts w:ascii="Times New Roman" w:eastAsia="Microsoft Sans Serif" w:hAnsi="Times New Roman" w:cs="Times New Roman"/>
          <w:bCs/>
          <w:sz w:val="26"/>
          <w:szCs w:val="26"/>
          <w:u w:color="000000"/>
          <w:lang w:eastAsia="ru-RU"/>
        </w:rPr>
        <w:t>В рамках экспертного сопровождения проектной деятельности учреждений культуры в 2024 году проводилось интерактивное обучение специалистов (стратегические сессии, рабочие встречи) по разработке социально значимых проектов и оформлению заявок на грантовое финансирование.</w:t>
      </w:r>
    </w:p>
    <w:p w:rsidR="00577D07" w:rsidRPr="00887E23" w:rsidRDefault="00577D07" w:rsidP="00577D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sz w:val="26"/>
          <w:szCs w:val="26"/>
          <w:u w:color="000000"/>
          <w:lang w:eastAsia="ru-RU"/>
        </w:rPr>
      </w:pPr>
      <w:r w:rsidRPr="00887E23">
        <w:rPr>
          <w:rFonts w:ascii="Times New Roman" w:eastAsia="Microsoft Sans Serif" w:hAnsi="Times New Roman" w:cs="Times New Roman"/>
          <w:bCs/>
          <w:sz w:val="26"/>
          <w:szCs w:val="26"/>
          <w:u w:color="000000"/>
          <w:lang w:eastAsia="ru-RU"/>
        </w:rPr>
        <w:t>В 2025</w:t>
      </w:r>
      <w:r>
        <w:rPr>
          <w:rFonts w:ascii="Times New Roman" w:eastAsia="Microsoft Sans Serif" w:hAnsi="Times New Roman" w:cs="Times New Roman"/>
          <w:bCs/>
          <w:sz w:val="26"/>
          <w:szCs w:val="26"/>
          <w:u w:color="000000"/>
          <w:lang w:eastAsia="ru-RU"/>
        </w:rPr>
        <w:t xml:space="preserve"> г. </w:t>
      </w:r>
      <w:r w:rsidRPr="00887E23">
        <w:rPr>
          <w:rFonts w:ascii="Times New Roman" w:eastAsia="Microsoft Sans Serif" w:hAnsi="Times New Roman" w:cs="Times New Roman"/>
          <w:bCs/>
          <w:sz w:val="26"/>
          <w:szCs w:val="26"/>
          <w:u w:color="000000"/>
          <w:lang w:eastAsia="ru-RU"/>
        </w:rPr>
        <w:t>работа, направленная на повышение качества проектной деятельности, продолжится.</w:t>
      </w:r>
    </w:p>
    <w:p w:rsidR="00577D07" w:rsidRDefault="00577D07" w:rsidP="00577D07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 w:type="page"/>
      </w:r>
    </w:p>
    <w:p w:rsidR="00E61502" w:rsidRDefault="00E61502"/>
    <w:sectPr w:rsidR="00E6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045A4"/>
    <w:multiLevelType w:val="hybridMultilevel"/>
    <w:tmpl w:val="C8946282"/>
    <w:lvl w:ilvl="0" w:tplc="C988D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07"/>
    <w:rsid w:val="002B6A93"/>
    <w:rsid w:val="00577D07"/>
    <w:rsid w:val="00834A11"/>
    <w:rsid w:val="00E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0582"/>
  <w15:chartTrackingRefBased/>
  <w15:docId w15:val="{E3A0285A-6342-4C8B-AE5F-D5F0BAA7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D07"/>
  </w:style>
  <w:style w:type="paragraph" w:styleId="1">
    <w:name w:val="heading 1"/>
    <w:basedOn w:val="a"/>
    <w:next w:val="a"/>
    <w:link w:val="10"/>
    <w:uiPriority w:val="9"/>
    <w:qFormat/>
    <w:rsid w:val="00577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2025-04-14T08:00:00Z</dcterms:created>
  <dcterms:modified xsi:type="dcterms:W3CDTF">2025-04-14T08:27:00Z</dcterms:modified>
</cp:coreProperties>
</file>